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12" w:type="dxa"/>
        <w:tblInd w:w="-1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106"/>
        <w:gridCol w:w="704"/>
        <w:gridCol w:w="106"/>
        <w:gridCol w:w="1694"/>
        <w:gridCol w:w="2160"/>
        <w:gridCol w:w="3780"/>
        <w:gridCol w:w="3780"/>
      </w:tblGrid>
      <w:tr w:rsidR="00923AA4" w:rsidRPr="008A53B4" w14:paraId="3852453A" w14:textId="77777777" w:rsidTr="000D4933">
        <w:trPr>
          <w:gridAfter w:val="1"/>
          <w:wAfter w:w="3780" w:type="dxa"/>
          <w:trHeight w:val="573"/>
        </w:trPr>
        <w:tc>
          <w:tcPr>
            <w:tcW w:w="9732" w:type="dxa"/>
            <w:gridSpan w:val="7"/>
            <w:tcBorders>
              <w:top w:val="single" w:sz="8" w:space="0" w:color="4F81BD"/>
            </w:tcBorders>
            <w:shd w:val="clear" w:color="auto" w:fill="4F81BD"/>
          </w:tcPr>
          <w:p w14:paraId="67CED7D9" w14:textId="46D23625" w:rsidR="00923AA4" w:rsidRPr="008A53B4" w:rsidRDefault="00297879" w:rsidP="008A53B4">
            <w:pPr>
              <w:spacing w:after="0"/>
              <w:jc w:val="center"/>
              <w:rPr>
                <w:rFonts w:ascii="Calibri" w:eastAsia="MS MinNew Roman" w:hAnsi="Calibri" w:cs="Calibri"/>
                <w:b/>
                <w:bCs/>
                <w:color w:val="FFFFFF"/>
              </w:rPr>
            </w:pPr>
            <w:r>
              <w:rPr>
                <w:rFonts w:ascii="Calibri" w:eastAsia="MS MinNew Roman" w:hAnsi="Calibri" w:cs="Calibri"/>
                <w:b/>
                <w:bCs/>
                <w:color w:val="FFFFFF"/>
                <w:sz w:val="22"/>
                <w:szCs w:val="22"/>
              </w:rPr>
              <w:t>FIR20</w:t>
            </w:r>
            <w:r w:rsidR="00F028AB">
              <w:rPr>
                <w:rFonts w:ascii="Calibri" w:eastAsia="MS MinNew Roman" w:hAnsi="Calibri" w:cs="Calibri"/>
                <w:b/>
                <w:bCs/>
                <w:color w:val="FFFFFF"/>
                <w:sz w:val="22"/>
                <w:szCs w:val="22"/>
              </w:rPr>
              <w:t>24</w:t>
            </w:r>
          </w:p>
          <w:p w14:paraId="585B0EC3" w14:textId="6DDD59BA" w:rsidR="00923AA4" w:rsidRPr="006341B7" w:rsidRDefault="00923AA4" w:rsidP="006341B7">
            <w:pPr>
              <w:spacing w:after="0"/>
              <w:jc w:val="center"/>
              <w:rPr>
                <w:rFonts w:ascii="Calibri" w:eastAsia="MS MinNew Roman" w:hAnsi="Calibri" w:cs="Calibri"/>
                <w:b/>
                <w:bCs/>
                <w:color w:val="FFFFFF"/>
              </w:rPr>
            </w:pPr>
            <w:r w:rsidRPr="008A53B4">
              <w:rPr>
                <w:rFonts w:ascii="Calibri" w:eastAsia="MS MinNew Roman" w:hAnsi="Calibri" w:cs="Calibri"/>
                <w:b/>
                <w:bCs/>
                <w:color w:val="FFFFFF"/>
                <w:sz w:val="22"/>
                <w:szCs w:val="22"/>
              </w:rPr>
              <w:t xml:space="preserve">SECTION 1 </w:t>
            </w:r>
          </w:p>
        </w:tc>
      </w:tr>
      <w:tr w:rsidR="005F10BB" w:rsidRPr="008A53B4" w14:paraId="652E5C15" w14:textId="77777777" w:rsidTr="000D4933">
        <w:trPr>
          <w:gridAfter w:val="1"/>
          <w:wAfter w:w="3780" w:type="dxa"/>
          <w:trHeight w:val="205"/>
        </w:trPr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47369B9C" w14:textId="79BA56D6" w:rsidR="005F10BB" w:rsidRPr="008A53B4" w:rsidRDefault="005F10BB" w:rsidP="005F10BB">
            <w:pPr>
              <w:spacing w:after="0"/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14FC8BD6" w14:textId="7AA53FDD" w:rsidR="005F10BB" w:rsidRPr="008A53B4" w:rsidRDefault="005F10BB" w:rsidP="005F10BB">
            <w:pPr>
              <w:spacing w:after="0"/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378D5441" w14:textId="1ED272F4" w:rsidR="005F10BB" w:rsidRPr="008A53B4" w:rsidRDefault="005F10BB" w:rsidP="005F10BB">
            <w:pPr>
              <w:spacing w:after="0"/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  <w:t xml:space="preserve">Faculty 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43E60E57" w14:textId="6E2F0724" w:rsidR="005F10BB" w:rsidRPr="008A53B4" w:rsidRDefault="005F10BB" w:rsidP="005F10BB">
            <w:pPr>
              <w:spacing w:after="0"/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  <w:t>Affiliation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6BC0F971" w14:textId="1F323376" w:rsidR="005F10BB" w:rsidRPr="008A53B4" w:rsidRDefault="005F10BB" w:rsidP="005F10BB">
            <w:pPr>
              <w:spacing w:after="0"/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b/>
                <w:bCs/>
                <w:color w:val="FFFFFF"/>
                <w:sz w:val="20"/>
                <w:szCs w:val="20"/>
              </w:rPr>
              <w:t>Activity</w:t>
            </w:r>
          </w:p>
        </w:tc>
      </w:tr>
      <w:tr w:rsidR="00F028AB" w:rsidRPr="008A53B4" w14:paraId="01AB5595" w14:textId="77777777" w:rsidTr="000D4933">
        <w:trPr>
          <w:gridAfter w:val="1"/>
          <w:wAfter w:w="3780" w:type="dxa"/>
          <w:trHeight w:val="403"/>
        </w:trPr>
        <w:tc>
          <w:tcPr>
            <w:tcW w:w="1182" w:type="dxa"/>
            <w:vMerge w:val="restart"/>
          </w:tcPr>
          <w:p w14:paraId="3E8F9188" w14:textId="77777777" w:rsidR="00F028AB" w:rsidRPr="008A53B4" w:rsidRDefault="00F028AB" w:rsidP="00F028AB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sz w:val="20"/>
                <w:szCs w:val="20"/>
              </w:rPr>
              <w:t xml:space="preserve">Sunday </w:t>
            </w:r>
          </w:p>
          <w:p w14:paraId="24CEEA92" w14:textId="37FA9AC0" w:rsidR="00F028AB" w:rsidRPr="008A53B4" w:rsidRDefault="00F028AB" w:rsidP="00F028AB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sz w:val="20"/>
                <w:szCs w:val="20"/>
              </w:rPr>
              <w:t>April</w:t>
            </w:r>
            <w:r w:rsidRPr="008A53B4">
              <w:rPr>
                <w:rFonts w:ascii="Calibri" w:eastAsia="MS Min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MS MinNew Roman" w:hAnsi="Calibri" w:cs="Calibri"/>
                <w:sz w:val="20"/>
                <w:szCs w:val="20"/>
              </w:rPr>
              <w:t>28</w:t>
            </w:r>
          </w:p>
        </w:tc>
        <w:tc>
          <w:tcPr>
            <w:tcW w:w="810" w:type="dxa"/>
            <w:gridSpan w:val="2"/>
            <w:vAlign w:val="center"/>
          </w:tcPr>
          <w:p w14:paraId="3109A68D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6 PM</w:t>
            </w:r>
          </w:p>
        </w:tc>
        <w:tc>
          <w:tcPr>
            <w:tcW w:w="1800" w:type="dxa"/>
            <w:gridSpan w:val="2"/>
            <w:vAlign w:val="center"/>
          </w:tcPr>
          <w:p w14:paraId="48976C0F" w14:textId="77777777" w:rsidR="00EE32DE" w:rsidRDefault="00EE32DE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Rafael Fissore</w:t>
            </w:r>
          </w:p>
          <w:p w14:paraId="5A473BF3" w14:textId="36933650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Dan Bernard</w:t>
            </w:r>
          </w:p>
        </w:tc>
        <w:tc>
          <w:tcPr>
            <w:tcW w:w="2160" w:type="dxa"/>
            <w:vAlign w:val="center"/>
          </w:tcPr>
          <w:p w14:paraId="791AD239" w14:textId="77777777" w:rsidR="00EE32DE" w:rsidRDefault="00EE32DE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U Mass</w:t>
            </w:r>
          </w:p>
          <w:p w14:paraId="79D3B31D" w14:textId="6B5A0FBE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McGill University</w:t>
            </w:r>
          </w:p>
        </w:tc>
        <w:tc>
          <w:tcPr>
            <w:tcW w:w="3780" w:type="dxa"/>
            <w:vAlign w:val="center"/>
          </w:tcPr>
          <w:p w14:paraId="498B5792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Introduction to FIR</w:t>
            </w:r>
          </w:p>
        </w:tc>
      </w:tr>
      <w:tr w:rsidR="00F028AB" w:rsidRPr="008A53B4" w14:paraId="7D6B7459" w14:textId="77777777" w:rsidTr="000D4933">
        <w:trPr>
          <w:gridAfter w:val="1"/>
          <w:wAfter w:w="3780" w:type="dxa"/>
          <w:trHeight w:val="349"/>
        </w:trPr>
        <w:tc>
          <w:tcPr>
            <w:tcW w:w="1182" w:type="dxa"/>
            <w:vMerge/>
            <w:tcBorders>
              <w:bottom w:val="single" w:sz="8" w:space="0" w:color="4F81BD"/>
            </w:tcBorders>
          </w:tcPr>
          <w:p w14:paraId="24FEEAEE" w14:textId="77777777" w:rsidR="00F028AB" w:rsidRPr="008A53B4" w:rsidRDefault="00F028AB" w:rsidP="00F028AB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2876FF9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00DF8731" w14:textId="4843585F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Djurdjica Coss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1A520D36" w14:textId="5072CE2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UC Riverside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58D1A31D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Introduction to Section 1</w:t>
            </w:r>
          </w:p>
        </w:tc>
      </w:tr>
      <w:tr w:rsidR="00F028AB" w:rsidRPr="008A53B4" w14:paraId="483FB67B" w14:textId="77777777" w:rsidTr="000D4933">
        <w:trPr>
          <w:gridAfter w:val="1"/>
          <w:wAfter w:w="3780" w:type="dxa"/>
          <w:trHeight w:val="196"/>
        </w:trPr>
        <w:tc>
          <w:tcPr>
            <w:tcW w:w="9732" w:type="dxa"/>
            <w:gridSpan w:val="7"/>
            <w:shd w:val="clear" w:color="auto" w:fill="8DB3E2"/>
          </w:tcPr>
          <w:p w14:paraId="4C3C8178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F028AB" w:rsidRPr="008A53B4" w14:paraId="3D236D85" w14:textId="77777777" w:rsidTr="000D4933">
        <w:trPr>
          <w:gridAfter w:val="1"/>
          <w:wAfter w:w="3780" w:type="dxa"/>
          <w:trHeight w:val="646"/>
        </w:trPr>
        <w:tc>
          <w:tcPr>
            <w:tcW w:w="1182" w:type="dxa"/>
            <w:vMerge w:val="restart"/>
            <w:tcBorders>
              <w:top w:val="single" w:sz="8" w:space="0" w:color="4F81BD"/>
              <w:bottom w:val="single" w:sz="8" w:space="0" w:color="4F81BD"/>
            </w:tcBorders>
          </w:tcPr>
          <w:p w14:paraId="4F485703" w14:textId="77777777" w:rsidR="00F028AB" w:rsidRPr="008A53B4" w:rsidRDefault="00F028AB" w:rsidP="00F028AB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sz w:val="20"/>
                <w:szCs w:val="20"/>
              </w:rPr>
              <w:t xml:space="preserve">Monday </w:t>
            </w:r>
          </w:p>
          <w:p w14:paraId="253EEF20" w14:textId="742EEDC8" w:rsidR="00F028AB" w:rsidRPr="008A53B4" w:rsidRDefault="00F028AB" w:rsidP="00F028AB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sz w:val="20"/>
                <w:szCs w:val="20"/>
              </w:rPr>
              <w:t>April 29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A685AB7" w14:textId="4DE8AD7F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06D123F" w14:textId="14472C99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Dan Bernard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361C6CA" w14:textId="0F0A1A2E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McGill University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19140D4D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314EF540" w14:textId="3197CCB5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Overview of the HPG axis</w:t>
            </w:r>
          </w:p>
        </w:tc>
      </w:tr>
      <w:tr w:rsidR="00F028AB" w:rsidRPr="008A53B4" w14:paraId="4E6A0110" w14:textId="77777777" w:rsidTr="000D4933">
        <w:trPr>
          <w:gridAfter w:val="1"/>
          <w:wAfter w:w="3780" w:type="dxa"/>
        </w:trPr>
        <w:tc>
          <w:tcPr>
            <w:tcW w:w="1182" w:type="dxa"/>
            <w:vMerge/>
          </w:tcPr>
          <w:p w14:paraId="4213F3A4" w14:textId="77777777" w:rsidR="00F028AB" w:rsidRPr="008A53B4" w:rsidRDefault="00F028AB" w:rsidP="00F028AB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F81BD"/>
              <w:bottom w:val="single" w:sz="4" w:space="0" w:color="4F81BD"/>
            </w:tcBorders>
            <w:shd w:val="clear" w:color="auto" w:fill="DBE5F1" w:themeFill="accent1" w:themeFillTint="33"/>
            <w:vAlign w:val="center"/>
          </w:tcPr>
          <w:p w14:paraId="1276B8EA" w14:textId="53B7A85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800" w:type="dxa"/>
            <w:gridSpan w:val="2"/>
            <w:tcBorders>
              <w:top w:val="single" w:sz="4" w:space="0" w:color="4F81BD"/>
              <w:bottom w:val="single" w:sz="4" w:space="0" w:color="4F81BD"/>
            </w:tcBorders>
            <w:shd w:val="clear" w:color="auto" w:fill="DBE5F1" w:themeFill="accent1" w:themeFillTint="33"/>
            <w:vAlign w:val="center"/>
          </w:tcPr>
          <w:p w14:paraId="6FA0B6C8" w14:textId="0E192F6E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Dan Bernard</w:t>
            </w:r>
          </w:p>
        </w:tc>
        <w:tc>
          <w:tcPr>
            <w:tcW w:w="21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DBE5F1" w:themeFill="accent1" w:themeFillTint="33"/>
            <w:vAlign w:val="center"/>
          </w:tcPr>
          <w:p w14:paraId="03910554" w14:textId="5AE3EB7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McGill University</w:t>
            </w:r>
          </w:p>
        </w:tc>
        <w:tc>
          <w:tcPr>
            <w:tcW w:w="378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DBE5F1" w:themeFill="accent1" w:themeFillTint="33"/>
          </w:tcPr>
          <w:p w14:paraId="39DB9C83" w14:textId="77777777" w:rsidR="00F028AB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: </w:t>
            </w:r>
          </w:p>
          <w:p w14:paraId="73A5A199" w14:textId="3D7A64FA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Transcription</w:t>
            </w:r>
          </w:p>
          <w:p w14:paraId="6D8625EE" w14:textId="74CD2691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28AB" w:rsidRPr="008A53B4" w14:paraId="0D019C9E" w14:textId="77777777" w:rsidTr="000D4933">
        <w:trPr>
          <w:gridAfter w:val="1"/>
          <w:wAfter w:w="3780" w:type="dxa"/>
        </w:trPr>
        <w:tc>
          <w:tcPr>
            <w:tcW w:w="1182" w:type="dxa"/>
            <w:vMerge/>
            <w:tcBorders>
              <w:top w:val="single" w:sz="8" w:space="0" w:color="4F81BD"/>
              <w:bottom w:val="single" w:sz="8" w:space="0" w:color="4F81BD"/>
            </w:tcBorders>
          </w:tcPr>
          <w:p w14:paraId="147EF37B" w14:textId="77777777" w:rsidR="00F028AB" w:rsidRPr="008A53B4" w:rsidRDefault="00F028AB" w:rsidP="00F028AB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54F7FDC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5E91462" w14:textId="496BC964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Olga Astapova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9BFB7F0" w14:textId="0AED62AE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U Rochester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5B003ED6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337790FA" w14:textId="19F3E583" w:rsidR="00F028AB" w:rsidRPr="00341B0C" w:rsidRDefault="00F028AB" w:rsidP="00F028AB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Signal transduction in the HPG axis</w:t>
            </w:r>
          </w:p>
        </w:tc>
      </w:tr>
      <w:tr w:rsidR="00F028AB" w:rsidRPr="008A53B4" w14:paraId="70F19769" w14:textId="77777777" w:rsidTr="000D4933">
        <w:trPr>
          <w:gridAfter w:val="1"/>
          <w:wAfter w:w="3780" w:type="dxa"/>
        </w:trPr>
        <w:tc>
          <w:tcPr>
            <w:tcW w:w="9732" w:type="dxa"/>
            <w:gridSpan w:val="7"/>
            <w:shd w:val="clear" w:color="auto" w:fill="8DB3E2"/>
          </w:tcPr>
          <w:p w14:paraId="7025B083" w14:textId="77777777" w:rsidR="00F028AB" w:rsidRPr="00341B0C" w:rsidRDefault="00F028AB" w:rsidP="00F028AB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0A5F6CD7" w14:textId="77777777" w:rsidTr="000D4933">
        <w:trPr>
          <w:gridAfter w:val="1"/>
          <w:wAfter w:w="3780" w:type="dxa"/>
        </w:trPr>
        <w:tc>
          <w:tcPr>
            <w:tcW w:w="1182" w:type="dxa"/>
            <w:vMerge w:val="restart"/>
            <w:tcBorders>
              <w:top w:val="single" w:sz="8" w:space="0" w:color="4F81BD"/>
              <w:bottom w:val="single" w:sz="8" w:space="0" w:color="4F81BD"/>
            </w:tcBorders>
          </w:tcPr>
          <w:p w14:paraId="7F4A80DD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sz w:val="20"/>
                <w:szCs w:val="20"/>
              </w:rPr>
              <w:t xml:space="preserve">Tuesday </w:t>
            </w:r>
          </w:p>
          <w:p w14:paraId="683EA9E0" w14:textId="30C8A5CE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sz w:val="20"/>
                <w:szCs w:val="20"/>
              </w:rPr>
              <w:t>April 30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707DF80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4160546" w14:textId="7DA49990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Ursula Kaiser 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BD504C1" w14:textId="6B9FD5B3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BWH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4B2EC952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55070BE0" w14:textId="5CEE1BBD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GnRH and kisspeptin neurons</w:t>
            </w:r>
          </w:p>
        </w:tc>
      </w:tr>
      <w:tr w:rsidR="000061CD" w:rsidRPr="008A53B4" w14:paraId="53326119" w14:textId="77777777" w:rsidTr="000D4933">
        <w:trPr>
          <w:gridAfter w:val="1"/>
          <w:wAfter w:w="3780" w:type="dxa"/>
        </w:trPr>
        <w:tc>
          <w:tcPr>
            <w:tcW w:w="1182" w:type="dxa"/>
            <w:vMerge/>
          </w:tcPr>
          <w:p w14:paraId="09DF2D21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DBE5F1"/>
            <w:vAlign w:val="center"/>
          </w:tcPr>
          <w:p w14:paraId="51D3073B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800" w:type="dxa"/>
            <w:gridSpan w:val="2"/>
            <w:shd w:val="clear" w:color="auto" w:fill="DBE5F1"/>
            <w:vAlign w:val="center"/>
          </w:tcPr>
          <w:p w14:paraId="27C93DC6" w14:textId="2281ACA3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Dan Bernard</w:t>
            </w:r>
          </w:p>
        </w:tc>
        <w:tc>
          <w:tcPr>
            <w:tcW w:w="2160" w:type="dxa"/>
            <w:shd w:val="clear" w:color="auto" w:fill="DBE5F1"/>
            <w:vAlign w:val="center"/>
          </w:tcPr>
          <w:p w14:paraId="6E539883" w14:textId="239753CF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McGill University</w:t>
            </w:r>
          </w:p>
        </w:tc>
        <w:tc>
          <w:tcPr>
            <w:tcW w:w="3780" w:type="dxa"/>
            <w:shd w:val="clear" w:color="auto" w:fill="DBE5F1"/>
          </w:tcPr>
          <w:p w14:paraId="11A8BC68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: </w:t>
            </w:r>
          </w:p>
          <w:p w14:paraId="11509B6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Transcription</w:t>
            </w:r>
          </w:p>
          <w:p w14:paraId="0BDA5D1A" w14:textId="7F76F52D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419D9B9C" w14:textId="77777777" w:rsidTr="000D4933">
        <w:trPr>
          <w:gridAfter w:val="1"/>
          <w:wAfter w:w="3780" w:type="dxa"/>
        </w:trPr>
        <w:tc>
          <w:tcPr>
            <w:tcW w:w="1182" w:type="dxa"/>
            <w:vMerge/>
            <w:tcBorders>
              <w:top w:val="single" w:sz="8" w:space="0" w:color="4F81BD"/>
              <w:bottom w:val="single" w:sz="8" w:space="0" w:color="4F81BD"/>
            </w:tcBorders>
          </w:tcPr>
          <w:p w14:paraId="4EC3CDD4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E353D87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  <w:p w14:paraId="493E2F6E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  <w:p w14:paraId="48BC1E60" w14:textId="5039A329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3E612FA" w14:textId="6B863184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Dan Bernard 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C72F34F" w14:textId="2EE1B15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McGill University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1126690F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61061697" w14:textId="1764E968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Activins and </w:t>
            </w:r>
            <w:proofErr w:type="spellStart"/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Inhibins</w:t>
            </w:r>
            <w:proofErr w:type="spellEnd"/>
          </w:p>
        </w:tc>
      </w:tr>
      <w:tr w:rsidR="000061CD" w:rsidRPr="008A53B4" w14:paraId="1E87197A" w14:textId="77777777" w:rsidTr="000D4933">
        <w:trPr>
          <w:gridAfter w:val="1"/>
          <w:wAfter w:w="3780" w:type="dxa"/>
        </w:trPr>
        <w:tc>
          <w:tcPr>
            <w:tcW w:w="1182" w:type="dxa"/>
            <w:shd w:val="clear" w:color="auto" w:fill="8DB3E2"/>
          </w:tcPr>
          <w:p w14:paraId="56679A12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0" w:type="dxa"/>
            <w:gridSpan w:val="6"/>
            <w:shd w:val="clear" w:color="auto" w:fill="8DB3E2"/>
            <w:vAlign w:val="center"/>
          </w:tcPr>
          <w:p w14:paraId="45E93445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4C0E435E" w14:textId="77777777" w:rsidTr="000D4933">
        <w:trPr>
          <w:gridAfter w:val="1"/>
          <w:wAfter w:w="3780" w:type="dxa"/>
          <w:trHeight w:val="511"/>
        </w:trPr>
        <w:tc>
          <w:tcPr>
            <w:tcW w:w="1182" w:type="dxa"/>
            <w:vMerge w:val="restart"/>
            <w:tcBorders>
              <w:top w:val="single" w:sz="8" w:space="0" w:color="4F81BD"/>
              <w:bottom w:val="single" w:sz="8" w:space="0" w:color="4F81BD"/>
            </w:tcBorders>
          </w:tcPr>
          <w:p w14:paraId="3FE93211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sz w:val="20"/>
                <w:szCs w:val="20"/>
              </w:rPr>
              <w:t xml:space="preserve">Wednesday </w:t>
            </w:r>
          </w:p>
          <w:p w14:paraId="70327A5C" w14:textId="4027EFED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B8D0080" w14:textId="77777777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80268E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B5909B0" w14:textId="2E6D3B4D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Martin Kelly 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1D580F3" w14:textId="1B7B5A54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OHSU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7B82935F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Lecture: </w:t>
            </w:r>
          </w:p>
          <w:p w14:paraId="0C8100F4" w14:textId="1C6FC371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Hypothalamic reproductive circuitry and novel tools</w:t>
            </w:r>
          </w:p>
        </w:tc>
      </w:tr>
      <w:tr w:rsidR="000061CD" w:rsidRPr="008A53B4" w14:paraId="781BD96F" w14:textId="77777777" w:rsidTr="000D4933">
        <w:trPr>
          <w:gridAfter w:val="1"/>
          <w:wAfter w:w="3780" w:type="dxa"/>
          <w:trHeight w:val="457"/>
        </w:trPr>
        <w:tc>
          <w:tcPr>
            <w:tcW w:w="1182" w:type="dxa"/>
            <w:vMerge/>
          </w:tcPr>
          <w:p w14:paraId="5A3B45DD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DBE5F1"/>
            <w:vAlign w:val="center"/>
          </w:tcPr>
          <w:p w14:paraId="2EF40B86" w14:textId="77777777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80268E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800" w:type="dxa"/>
            <w:gridSpan w:val="2"/>
            <w:shd w:val="clear" w:color="auto" w:fill="DBE5F1"/>
            <w:vAlign w:val="center"/>
          </w:tcPr>
          <w:p w14:paraId="56FC6FB6" w14:textId="18F44AB7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Dan Bernard</w:t>
            </w:r>
          </w:p>
        </w:tc>
        <w:tc>
          <w:tcPr>
            <w:tcW w:w="2160" w:type="dxa"/>
            <w:shd w:val="clear" w:color="auto" w:fill="DBE5F1"/>
            <w:vAlign w:val="center"/>
          </w:tcPr>
          <w:p w14:paraId="2949F151" w14:textId="731A4EC6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McGill University</w:t>
            </w:r>
          </w:p>
        </w:tc>
        <w:tc>
          <w:tcPr>
            <w:tcW w:w="3780" w:type="dxa"/>
            <w:shd w:val="clear" w:color="auto" w:fill="DBE5F1"/>
          </w:tcPr>
          <w:p w14:paraId="4B606F38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: </w:t>
            </w:r>
          </w:p>
          <w:p w14:paraId="4D97A0D8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Transcription</w:t>
            </w:r>
          </w:p>
          <w:p w14:paraId="46D1C268" w14:textId="534CFBB0" w:rsidR="000061CD" w:rsidRPr="0080268E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D4933" w:rsidRPr="008A53B4" w14:paraId="456FE4C9" w14:textId="77777777" w:rsidTr="000D4933">
        <w:trPr>
          <w:gridAfter w:val="1"/>
          <w:wAfter w:w="3780" w:type="dxa"/>
        </w:trPr>
        <w:tc>
          <w:tcPr>
            <w:tcW w:w="1182" w:type="dxa"/>
            <w:vMerge/>
          </w:tcPr>
          <w:p w14:paraId="65C57565" w14:textId="77777777" w:rsidR="000D4933" w:rsidRPr="008A53B4" w:rsidRDefault="000D4933" w:rsidP="000D4933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335A278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800" w:type="dxa"/>
            <w:gridSpan w:val="2"/>
            <w:vAlign w:val="center"/>
          </w:tcPr>
          <w:p w14:paraId="1BA6BC53" w14:textId="7D32653A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0D4933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Richard Auchus</w:t>
            </w:r>
          </w:p>
        </w:tc>
        <w:tc>
          <w:tcPr>
            <w:tcW w:w="2160" w:type="dxa"/>
            <w:vAlign w:val="center"/>
          </w:tcPr>
          <w:p w14:paraId="669370C0" w14:textId="0466FFF1" w:rsidR="000D4933" w:rsidRPr="00341B0C" w:rsidRDefault="000D4933" w:rsidP="000D4933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  <w:r w:rsidRPr="000D4933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University of Michigan</w:t>
            </w:r>
          </w:p>
        </w:tc>
        <w:tc>
          <w:tcPr>
            <w:tcW w:w="3780" w:type="dxa"/>
            <w:vAlign w:val="center"/>
          </w:tcPr>
          <w:p w14:paraId="7B611D2B" w14:textId="77777777" w:rsidR="000D4933" w:rsidRPr="000D4933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0D4933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1D4043A5" w14:textId="57A8F32E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0D4933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Steroidogenesis and mass spectrometry</w:t>
            </w:r>
          </w:p>
        </w:tc>
      </w:tr>
      <w:tr w:rsidR="000061CD" w:rsidRPr="008A53B4" w14:paraId="493BB99F" w14:textId="77777777" w:rsidTr="000D4933">
        <w:trPr>
          <w:gridAfter w:val="1"/>
          <w:wAfter w:w="3780" w:type="dxa"/>
        </w:trPr>
        <w:tc>
          <w:tcPr>
            <w:tcW w:w="118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70A8D6AC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0" w:type="dxa"/>
            <w:gridSpan w:val="6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  <w:vAlign w:val="center"/>
          </w:tcPr>
          <w:p w14:paraId="00A4B18A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7CE20071" w14:textId="77777777" w:rsidTr="000D4933">
        <w:trPr>
          <w:gridAfter w:val="1"/>
          <w:wAfter w:w="3780" w:type="dxa"/>
        </w:trPr>
        <w:tc>
          <w:tcPr>
            <w:tcW w:w="1182" w:type="dxa"/>
            <w:vMerge w:val="restart"/>
          </w:tcPr>
          <w:p w14:paraId="134CF556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 w:rsidRPr="008A53B4">
              <w:rPr>
                <w:rFonts w:ascii="Calibri" w:eastAsia="MS MinNew Roman" w:hAnsi="Calibri" w:cs="Calibri"/>
                <w:sz w:val="20"/>
                <w:szCs w:val="20"/>
              </w:rPr>
              <w:t>Thursday</w:t>
            </w:r>
          </w:p>
          <w:p w14:paraId="0A6CAAC1" w14:textId="56470E62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sz w:val="20"/>
                <w:szCs w:val="20"/>
              </w:rPr>
              <w:t>May 2</w:t>
            </w:r>
          </w:p>
        </w:tc>
        <w:tc>
          <w:tcPr>
            <w:tcW w:w="810" w:type="dxa"/>
            <w:gridSpan w:val="2"/>
            <w:vAlign w:val="center"/>
          </w:tcPr>
          <w:p w14:paraId="05DF5EA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800" w:type="dxa"/>
            <w:gridSpan w:val="2"/>
            <w:vAlign w:val="center"/>
          </w:tcPr>
          <w:p w14:paraId="270E92EA" w14:textId="77777777" w:rsidR="00C40F01" w:rsidRDefault="00C40F01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  <w:p w14:paraId="277F5E72" w14:textId="5146E00F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Buffy Ellsworth</w:t>
            </w:r>
          </w:p>
          <w:p w14:paraId="653F9492" w14:textId="25BEE5B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F14B240" w14:textId="77777777" w:rsidR="00C40F01" w:rsidRDefault="00C40F01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  <w:p w14:paraId="1A809CE3" w14:textId="40288F78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Southern Illinois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U. </w:t>
            </w:r>
          </w:p>
          <w:p w14:paraId="533385B2" w14:textId="10DD728F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204E094" w14:textId="77777777" w:rsidR="00C40F01" w:rsidRDefault="00C40F01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  <w:p w14:paraId="6FD5EC95" w14:textId="7526F153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Pituitary development</w:t>
            </w:r>
          </w:p>
        </w:tc>
      </w:tr>
      <w:tr w:rsidR="000061CD" w:rsidRPr="008A53B4" w14:paraId="3D858EBE" w14:textId="77777777" w:rsidTr="000D4933">
        <w:trPr>
          <w:gridAfter w:val="1"/>
          <w:wAfter w:w="3780" w:type="dxa"/>
        </w:trPr>
        <w:tc>
          <w:tcPr>
            <w:tcW w:w="1182" w:type="dxa"/>
            <w:vMerge/>
          </w:tcPr>
          <w:p w14:paraId="0537FA0C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4F804FBD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087FD40A" w14:textId="5C32C7EF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Buffy Ellsworth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3A448874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Southern Illinois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U. </w:t>
            </w:r>
          </w:p>
          <w:p w14:paraId="4282A1B8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  <w:p w14:paraId="2AF636F6" w14:textId="7233A660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Zeiss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42A73F1A" w14:textId="6C92B0EC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Lab:</w:t>
            </w:r>
          </w:p>
          <w:p w14:paraId="0BCE5DF3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RNA scope</w:t>
            </w:r>
          </w:p>
          <w:p w14:paraId="252CAA14" w14:textId="69ABDEA2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80268E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Microscopy Workshop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 (during incubation)?</w:t>
            </w:r>
          </w:p>
        </w:tc>
      </w:tr>
      <w:tr w:rsidR="000061CD" w:rsidRPr="008A53B4" w14:paraId="23751783" w14:textId="77777777" w:rsidTr="000D4933">
        <w:trPr>
          <w:gridAfter w:val="1"/>
          <w:wAfter w:w="3780" w:type="dxa"/>
        </w:trPr>
        <w:tc>
          <w:tcPr>
            <w:tcW w:w="1182" w:type="dxa"/>
            <w:vMerge/>
            <w:tcBorders>
              <w:bottom w:val="single" w:sz="8" w:space="0" w:color="4F81BD"/>
            </w:tcBorders>
          </w:tcPr>
          <w:p w14:paraId="47C1E1D2" w14:textId="77777777" w:rsidR="000061CD" w:rsidRPr="008A53B4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4F81BD"/>
            </w:tcBorders>
            <w:vAlign w:val="center"/>
          </w:tcPr>
          <w:p w14:paraId="7401041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800" w:type="dxa"/>
            <w:gridSpan w:val="2"/>
            <w:tcBorders>
              <w:bottom w:val="single" w:sz="8" w:space="0" w:color="4F81BD"/>
            </w:tcBorders>
            <w:vAlign w:val="center"/>
          </w:tcPr>
          <w:p w14:paraId="6607A9AB" w14:textId="39F6EEBF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Richard Piet</w:t>
            </w:r>
          </w:p>
        </w:tc>
        <w:tc>
          <w:tcPr>
            <w:tcW w:w="2160" w:type="dxa"/>
            <w:tcBorders>
              <w:bottom w:val="single" w:sz="8" w:space="0" w:color="4F81BD"/>
            </w:tcBorders>
            <w:vAlign w:val="center"/>
          </w:tcPr>
          <w:p w14:paraId="4F04FCEE" w14:textId="17DD341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Kent State</w:t>
            </w:r>
          </w:p>
        </w:tc>
        <w:tc>
          <w:tcPr>
            <w:tcW w:w="3780" w:type="dxa"/>
            <w:tcBorders>
              <w:bottom w:val="single" w:sz="8" w:space="0" w:color="4F81BD"/>
            </w:tcBorders>
          </w:tcPr>
          <w:p w14:paraId="0D682150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6ED2AE49" w14:textId="06D8AFB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Circadian rhythms and ovulation </w:t>
            </w:r>
          </w:p>
        </w:tc>
      </w:tr>
      <w:tr w:rsidR="000061CD" w:rsidRPr="008A53B4" w14:paraId="61943210" w14:textId="77777777" w:rsidTr="000D4933">
        <w:trPr>
          <w:gridAfter w:val="1"/>
          <w:wAfter w:w="3780" w:type="dxa"/>
        </w:trPr>
        <w:tc>
          <w:tcPr>
            <w:tcW w:w="9732" w:type="dxa"/>
            <w:gridSpan w:val="7"/>
            <w:tcBorders>
              <w:top w:val="single" w:sz="8" w:space="0" w:color="4F81BD"/>
            </w:tcBorders>
            <w:shd w:val="clear" w:color="auto" w:fill="8DB3E2"/>
          </w:tcPr>
          <w:p w14:paraId="4262C108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0420D11C" w14:textId="25A1F898" w:rsidTr="000D4933">
        <w:tc>
          <w:tcPr>
            <w:tcW w:w="1288" w:type="dxa"/>
            <w:gridSpan w:val="2"/>
            <w:vMerge w:val="restart"/>
            <w:tcBorders>
              <w:top w:val="single" w:sz="8" w:space="0" w:color="4F81BD"/>
            </w:tcBorders>
          </w:tcPr>
          <w:p w14:paraId="0D5167B5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Friday</w:t>
            </w:r>
          </w:p>
          <w:p w14:paraId="070440B5" w14:textId="313B10B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9330AD6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6339E97" w14:textId="2A34FFA3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Dan Dumesic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557E172" w14:textId="4E3FE4BC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UCLA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0436D5F2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Lecture: </w:t>
            </w:r>
          </w:p>
          <w:p w14:paraId="1645858B" w14:textId="46BA49A1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PCOS</w:t>
            </w:r>
          </w:p>
        </w:tc>
        <w:tc>
          <w:tcPr>
            <w:tcW w:w="3780" w:type="dxa"/>
          </w:tcPr>
          <w:p w14:paraId="51CA994A" w14:textId="1DD76F9B" w:rsidR="000061CD" w:rsidRPr="008A53B4" w:rsidRDefault="000061CD" w:rsidP="000061CD">
            <w:pPr>
              <w:spacing w:after="0"/>
            </w:pPr>
          </w:p>
        </w:tc>
      </w:tr>
      <w:tr w:rsidR="000061CD" w:rsidRPr="008A53B4" w14:paraId="67ABC3C6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7A02C7B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DBE5F1"/>
            <w:vAlign w:val="center"/>
          </w:tcPr>
          <w:p w14:paraId="57B44EDB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694" w:type="dxa"/>
            <w:shd w:val="clear" w:color="auto" w:fill="DBE5F1"/>
            <w:vAlign w:val="center"/>
          </w:tcPr>
          <w:p w14:paraId="3B421B2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Buffy Ellsworth</w:t>
            </w:r>
          </w:p>
        </w:tc>
        <w:tc>
          <w:tcPr>
            <w:tcW w:w="2160" w:type="dxa"/>
            <w:shd w:val="clear" w:color="auto" w:fill="DBE5F1"/>
            <w:vAlign w:val="center"/>
          </w:tcPr>
          <w:p w14:paraId="72194B3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Southern Illinois University</w:t>
            </w:r>
          </w:p>
        </w:tc>
        <w:tc>
          <w:tcPr>
            <w:tcW w:w="3780" w:type="dxa"/>
            <w:shd w:val="clear" w:color="auto" w:fill="DBE5F1"/>
          </w:tcPr>
          <w:p w14:paraId="4F683E59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 (may continue after 9 PM):</w:t>
            </w:r>
          </w:p>
          <w:p w14:paraId="6D2CB86B" w14:textId="531343F3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RNA scope</w:t>
            </w:r>
          </w:p>
        </w:tc>
      </w:tr>
      <w:tr w:rsidR="000061CD" w:rsidRPr="008A53B4" w14:paraId="5A118072" w14:textId="77777777" w:rsidTr="000D4933">
        <w:trPr>
          <w:gridAfter w:val="1"/>
          <w:wAfter w:w="3780" w:type="dxa"/>
          <w:trHeight w:val="502"/>
        </w:trPr>
        <w:tc>
          <w:tcPr>
            <w:tcW w:w="1288" w:type="dxa"/>
            <w:gridSpan w:val="2"/>
            <w:vMerge/>
            <w:tcBorders>
              <w:bottom w:val="single" w:sz="8" w:space="0" w:color="4F81BD"/>
            </w:tcBorders>
          </w:tcPr>
          <w:p w14:paraId="43827A2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F94908A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179F9B2" w14:textId="7489DEB6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FIRbees</w:t>
            </w:r>
            <w:proofErr w:type="spellEnd"/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F6CC302" w14:textId="75FE906B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EA61939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Djurdjica and Dan chalk talk examples</w:t>
            </w:r>
          </w:p>
          <w:p w14:paraId="2C73A24C" w14:textId="13E5B6E5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Lab wrap-up: </w:t>
            </w:r>
          </w:p>
          <w:p w14:paraId="76EF6C0F" w14:textId="616CF804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Preparation</w:t>
            </w:r>
          </w:p>
        </w:tc>
      </w:tr>
      <w:tr w:rsidR="000061CD" w:rsidRPr="008A53B4" w14:paraId="11F1B8C1" w14:textId="77777777" w:rsidTr="000D4933">
        <w:trPr>
          <w:gridAfter w:val="1"/>
          <w:wAfter w:w="3780" w:type="dxa"/>
        </w:trPr>
        <w:tc>
          <w:tcPr>
            <w:tcW w:w="9732" w:type="dxa"/>
            <w:gridSpan w:val="7"/>
            <w:shd w:val="clear" w:color="auto" w:fill="8DB3E2"/>
          </w:tcPr>
          <w:p w14:paraId="059A77C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7C691138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01498515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Saturday</w:t>
            </w:r>
          </w:p>
          <w:p w14:paraId="7C83163F" w14:textId="20B38E7D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BF961C1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927F9A9" w14:textId="6831F05D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FIRbees</w:t>
            </w:r>
            <w:proofErr w:type="spellEnd"/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DA1AC59" w14:textId="5831892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CC94632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Lab wrap-up: </w:t>
            </w:r>
          </w:p>
          <w:p w14:paraId="4E5DB802" w14:textId="628B088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Presentations for week 1 labs</w:t>
            </w:r>
          </w:p>
        </w:tc>
      </w:tr>
      <w:tr w:rsidR="000061CD" w:rsidRPr="008A53B4" w14:paraId="490710ED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41414322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7FB9594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34" w:type="dxa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14:paraId="7A772D05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6CC23321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</w:tcPr>
          <w:p w14:paraId="2F213488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Sunday</w:t>
            </w:r>
          </w:p>
          <w:p w14:paraId="27E9167B" w14:textId="4EEC4811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44" w:type="dxa"/>
            <w:gridSpan w:val="5"/>
            <w:vAlign w:val="center"/>
          </w:tcPr>
          <w:p w14:paraId="341034B1" w14:textId="77777777" w:rsidR="000061CD" w:rsidRPr="00341B0C" w:rsidRDefault="000061CD" w:rsidP="000061CD">
            <w:pPr>
              <w:spacing w:after="0"/>
              <w:jc w:val="center"/>
              <w:rPr>
                <w:rFonts w:ascii="Calibri" w:eastAsia="MS Min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i/>
                <w:iCs/>
                <w:color w:val="000000" w:themeColor="text1"/>
                <w:sz w:val="20"/>
                <w:szCs w:val="20"/>
              </w:rPr>
              <w:t>Free day</w:t>
            </w:r>
          </w:p>
        </w:tc>
      </w:tr>
      <w:tr w:rsidR="000061CD" w:rsidRPr="008A53B4" w14:paraId="5F108343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shd w:val="clear" w:color="auto" w:fill="95B3D7"/>
            <w:vAlign w:val="center"/>
          </w:tcPr>
          <w:p w14:paraId="4C95EB0B" w14:textId="556B30A5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95B3D7"/>
            <w:vAlign w:val="center"/>
          </w:tcPr>
          <w:p w14:paraId="2E66F4F1" w14:textId="41BB9C62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634" w:type="dxa"/>
            <w:gridSpan w:val="3"/>
            <w:shd w:val="clear" w:color="auto" w:fill="95B3D7"/>
          </w:tcPr>
          <w:p w14:paraId="1B993199" w14:textId="1EBC880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333CD620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 w:val="restart"/>
          </w:tcPr>
          <w:p w14:paraId="38B2721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Monday </w:t>
            </w:r>
          </w:p>
          <w:p w14:paraId="30CF2DC0" w14:textId="5B02AF4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  <w:vAlign w:val="center"/>
          </w:tcPr>
          <w:p w14:paraId="171AF95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vAlign w:val="center"/>
          </w:tcPr>
          <w:p w14:paraId="00DC493D" w14:textId="2A455F4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Ravi Balasubramanian</w:t>
            </w:r>
          </w:p>
        </w:tc>
        <w:tc>
          <w:tcPr>
            <w:tcW w:w="2160" w:type="dxa"/>
            <w:vAlign w:val="center"/>
          </w:tcPr>
          <w:p w14:paraId="1DF25957" w14:textId="615F71E9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Mass General</w:t>
            </w:r>
          </w:p>
        </w:tc>
        <w:tc>
          <w:tcPr>
            <w:tcW w:w="3780" w:type="dxa"/>
          </w:tcPr>
          <w:p w14:paraId="755A3093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Lecture: </w:t>
            </w:r>
          </w:p>
          <w:p w14:paraId="2006782B" w14:textId="0A9DED64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Genetics of human puberty</w:t>
            </w:r>
          </w:p>
        </w:tc>
      </w:tr>
      <w:tr w:rsidR="000061CD" w:rsidRPr="008A53B4" w14:paraId="483A03C6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3FEF4E8F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5AA5A1F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1F4418D1" w14:textId="4B14512E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Djurdjica Coss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1278BC5B" w14:textId="7D236432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UC Riverside 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3CDEABE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 (may continue after 9 PM):</w:t>
            </w:r>
          </w:p>
          <w:p w14:paraId="45758347" w14:textId="3434C6BD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Pituitary primary cell cultures and ELISA</w:t>
            </w:r>
          </w:p>
        </w:tc>
      </w:tr>
      <w:tr w:rsidR="000061CD" w:rsidRPr="008A53B4" w14:paraId="7D4AE0FE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74AF999E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FA548A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694" w:type="dxa"/>
            <w:vAlign w:val="center"/>
          </w:tcPr>
          <w:p w14:paraId="52E1B524" w14:textId="1733D578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Stephanie Pangas </w:t>
            </w:r>
          </w:p>
        </w:tc>
        <w:tc>
          <w:tcPr>
            <w:tcW w:w="2160" w:type="dxa"/>
            <w:vAlign w:val="center"/>
          </w:tcPr>
          <w:p w14:paraId="37EF0AEF" w14:textId="6D21D1AE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Baylor</w:t>
            </w:r>
          </w:p>
        </w:tc>
        <w:tc>
          <w:tcPr>
            <w:tcW w:w="3780" w:type="dxa"/>
          </w:tcPr>
          <w:p w14:paraId="56FE421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0D2FC951" w14:textId="733A4AE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Follicle Development</w:t>
            </w:r>
          </w:p>
        </w:tc>
      </w:tr>
      <w:tr w:rsidR="000061CD" w:rsidRPr="008A53B4" w14:paraId="236EED22" w14:textId="77777777" w:rsidTr="000D4933">
        <w:trPr>
          <w:gridAfter w:val="1"/>
          <w:wAfter w:w="3780" w:type="dxa"/>
        </w:trPr>
        <w:tc>
          <w:tcPr>
            <w:tcW w:w="9732" w:type="dxa"/>
            <w:gridSpan w:val="7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</w:tcPr>
          <w:p w14:paraId="1CAC9222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56B949E0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 w:val="restart"/>
          </w:tcPr>
          <w:p w14:paraId="718BEF7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Tuesday</w:t>
            </w:r>
          </w:p>
          <w:p w14:paraId="206E9853" w14:textId="717B5DA8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10" w:type="dxa"/>
            <w:gridSpan w:val="2"/>
            <w:vAlign w:val="center"/>
          </w:tcPr>
          <w:p w14:paraId="4DD677CD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vAlign w:val="center"/>
          </w:tcPr>
          <w:p w14:paraId="6C13211E" w14:textId="77777777" w:rsidR="00331DAC" w:rsidRDefault="00331DAC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  <w:p w14:paraId="16502230" w14:textId="3B6D52ED" w:rsidR="000061CD" w:rsidRDefault="00331DAC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Djurdjica Coss</w:t>
            </w:r>
          </w:p>
          <w:p w14:paraId="37BED089" w14:textId="0E0DD212" w:rsidR="00331DAC" w:rsidRPr="00341B0C" w:rsidRDefault="00331DAC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E52E22D" w14:textId="5683818D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EEBD9C4" w14:textId="77777777" w:rsidR="000061CD" w:rsidRDefault="00331DAC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040F36E3" w14:textId="4C24D0DC" w:rsidR="00331DAC" w:rsidRPr="00341B0C" w:rsidRDefault="00331DAC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Metabolic control of reproduction</w:t>
            </w:r>
          </w:p>
        </w:tc>
      </w:tr>
      <w:tr w:rsidR="000061CD" w:rsidRPr="008A53B4" w14:paraId="054DD88F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1D54050C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3B525BB3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6194C0A9" w14:textId="2462D9BD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Djurdjica Coss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22AFFD0C" w14:textId="05A85D1F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UC Riverside 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21A2C0E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 (may continue after 9 PM):</w:t>
            </w:r>
          </w:p>
          <w:p w14:paraId="03E863EB" w14:textId="7BCEA5F1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Pituitary primary cell cultures and ELISA</w:t>
            </w:r>
          </w:p>
        </w:tc>
      </w:tr>
      <w:tr w:rsidR="000061CD" w:rsidRPr="008A53B4" w14:paraId="2760610B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1679A38B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383CACF" w14:textId="558724CB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694" w:type="dxa"/>
            <w:vAlign w:val="center"/>
          </w:tcPr>
          <w:p w14:paraId="020853B3" w14:textId="39A8DFEE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Carolyn Cummins </w:t>
            </w:r>
          </w:p>
        </w:tc>
        <w:tc>
          <w:tcPr>
            <w:tcW w:w="2160" w:type="dxa"/>
            <w:vAlign w:val="center"/>
          </w:tcPr>
          <w:p w14:paraId="147FAE1B" w14:textId="031A202F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University of Toronto</w:t>
            </w:r>
          </w:p>
        </w:tc>
        <w:tc>
          <w:tcPr>
            <w:tcW w:w="3780" w:type="dxa"/>
            <w:vAlign w:val="center"/>
          </w:tcPr>
          <w:p w14:paraId="6AAABE39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  <w:p w14:paraId="7CDE4CE8" w14:textId="058C1914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Nuclear receptor signaling and </w:t>
            </w:r>
            <w:proofErr w:type="gramStart"/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epigenetics</w:t>
            </w:r>
            <w:proofErr w:type="gramEnd"/>
          </w:p>
          <w:p w14:paraId="1B9E6A4A" w14:textId="7671B23E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1EDA2666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</w:tcPr>
          <w:p w14:paraId="37779EE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  <w:vAlign w:val="center"/>
          </w:tcPr>
          <w:p w14:paraId="0317D315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34" w:type="dxa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  <w:vAlign w:val="center"/>
          </w:tcPr>
          <w:p w14:paraId="0AF2C772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5DDF5EE1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 w:val="restart"/>
          </w:tcPr>
          <w:p w14:paraId="31FFE38F" w14:textId="58DC12CA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Wednesday</w:t>
            </w:r>
          </w:p>
          <w:p w14:paraId="40C9A9E2" w14:textId="32F36FDF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" w:type="dxa"/>
            <w:gridSpan w:val="2"/>
            <w:vAlign w:val="center"/>
          </w:tcPr>
          <w:p w14:paraId="1387212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vAlign w:val="center"/>
          </w:tcPr>
          <w:p w14:paraId="420F13FB" w14:textId="5C64E1E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Steve Hammes    </w:t>
            </w:r>
          </w:p>
        </w:tc>
        <w:tc>
          <w:tcPr>
            <w:tcW w:w="2160" w:type="dxa"/>
            <w:vAlign w:val="center"/>
          </w:tcPr>
          <w:p w14:paraId="577E5CF9" w14:textId="331B8390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 Rochester </w:t>
            </w:r>
          </w:p>
        </w:tc>
        <w:tc>
          <w:tcPr>
            <w:tcW w:w="3780" w:type="dxa"/>
          </w:tcPr>
          <w:p w14:paraId="48E1CCF8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1017031E" w14:textId="6FADB305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Androgen action in the ovary</w:t>
            </w:r>
          </w:p>
        </w:tc>
      </w:tr>
      <w:tr w:rsidR="000061CD" w:rsidRPr="008A53B4" w14:paraId="2B78AF37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5D47B46E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22E1BFDF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498A94AB" w14:textId="146A6D9F" w:rsidR="000061CD" w:rsidRPr="00B13C0D" w:rsidRDefault="000061CD" w:rsidP="000061CD">
            <w:pPr>
              <w:spacing w:after="0"/>
              <w:rPr>
                <w:rFonts w:ascii="Calibri" w:eastAsia="MS Min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Djurdjica Coss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647648F9" w14:textId="50B292BA" w:rsidR="000061CD" w:rsidRPr="00B13C0D" w:rsidRDefault="000061CD" w:rsidP="000061CD">
            <w:pPr>
              <w:spacing w:after="0"/>
              <w:rPr>
                <w:rFonts w:ascii="Calibri" w:eastAsia="MS Min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UC Riverside 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26B809A9" w14:textId="1B7EDF3C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Lab:</w:t>
            </w:r>
          </w:p>
          <w:p w14:paraId="5D629EF3" w14:textId="7D575C5A" w:rsidR="000061CD" w:rsidRPr="00B13C0D" w:rsidRDefault="000061CD" w:rsidP="000061CD">
            <w:pPr>
              <w:spacing w:after="0"/>
              <w:rPr>
                <w:rFonts w:ascii="Calibri" w:eastAsia="MS Min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Pituitary primary cell cultures and ELISA</w:t>
            </w:r>
          </w:p>
        </w:tc>
      </w:tr>
      <w:tr w:rsidR="000061CD" w:rsidRPr="008A53B4" w14:paraId="5F5F46B6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2D56DC9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F81BD"/>
              <w:bottom w:val="single" w:sz="8" w:space="0" w:color="4F81BD"/>
            </w:tcBorders>
            <w:shd w:val="clear" w:color="auto" w:fill="DBE5F1" w:themeFill="accent1" w:themeFillTint="33"/>
            <w:vAlign w:val="center"/>
          </w:tcPr>
          <w:p w14:paraId="7858D7E1" w14:textId="2DD5289E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3</w:t>
            </w: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1694" w:type="dxa"/>
            <w:tcBorders>
              <w:top w:val="single" w:sz="4" w:space="0" w:color="4F81BD"/>
              <w:bottom w:val="single" w:sz="8" w:space="0" w:color="4F81BD"/>
            </w:tcBorders>
            <w:shd w:val="clear" w:color="auto" w:fill="DBE5F1" w:themeFill="accent1" w:themeFillTint="33"/>
            <w:vAlign w:val="center"/>
          </w:tcPr>
          <w:p w14:paraId="035EC2D6" w14:textId="1453C8F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Stephanie Pangas</w:t>
            </w:r>
          </w:p>
        </w:tc>
        <w:tc>
          <w:tcPr>
            <w:tcW w:w="2160" w:type="dxa"/>
            <w:tcBorders>
              <w:top w:val="single" w:sz="4" w:space="0" w:color="4F81BD"/>
              <w:bottom w:val="single" w:sz="8" w:space="0" w:color="4F81BD"/>
            </w:tcBorders>
            <w:shd w:val="clear" w:color="auto" w:fill="DBE5F1" w:themeFill="accent1" w:themeFillTint="33"/>
            <w:vAlign w:val="center"/>
          </w:tcPr>
          <w:p w14:paraId="65653507" w14:textId="5D1BF8F6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Baylor</w:t>
            </w:r>
          </w:p>
        </w:tc>
        <w:tc>
          <w:tcPr>
            <w:tcW w:w="3780" w:type="dxa"/>
            <w:tcBorders>
              <w:top w:val="single" w:sz="4" w:space="0" w:color="4F81BD"/>
              <w:bottom w:val="single" w:sz="8" w:space="0" w:color="4F81BD"/>
            </w:tcBorders>
            <w:shd w:val="clear" w:color="auto" w:fill="DBE5F1" w:themeFill="accent1" w:themeFillTint="33"/>
          </w:tcPr>
          <w:p w14:paraId="26276C45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Lab: (may continue after 9 PM)</w:t>
            </w:r>
          </w:p>
          <w:p w14:paraId="76B02A9A" w14:textId="387600A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Granulosa cells cultures and Western Blot</w:t>
            </w:r>
          </w:p>
        </w:tc>
      </w:tr>
      <w:tr w:rsidR="000061CD" w:rsidRPr="008A53B4" w14:paraId="42697A6A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  <w:tcBorders>
              <w:bottom w:val="single" w:sz="8" w:space="0" w:color="4F81BD"/>
            </w:tcBorders>
          </w:tcPr>
          <w:p w14:paraId="47A807A1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14397EE3" w14:textId="638A03B5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694" w:type="dxa"/>
            <w:tcBorders>
              <w:top w:val="single" w:sz="4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7CC5844E" w14:textId="1A026675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Steve Hammes    </w:t>
            </w:r>
          </w:p>
        </w:tc>
        <w:tc>
          <w:tcPr>
            <w:tcW w:w="2160" w:type="dxa"/>
            <w:tcBorders>
              <w:top w:val="single" w:sz="4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4071AD3B" w14:textId="69215A50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 Rochester </w:t>
            </w:r>
          </w:p>
        </w:tc>
        <w:tc>
          <w:tcPr>
            <w:tcW w:w="3780" w:type="dxa"/>
            <w:tcBorders>
              <w:top w:val="single" w:sz="4" w:space="0" w:color="4F81BD"/>
              <w:bottom w:val="single" w:sz="8" w:space="0" w:color="4F81BD"/>
            </w:tcBorders>
            <w:shd w:val="clear" w:color="auto" w:fill="auto"/>
          </w:tcPr>
          <w:p w14:paraId="3F9297AA" w14:textId="77777777" w:rsidR="000061CD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640F84E0" w14:textId="586E9D06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Reproduction case conference</w:t>
            </w:r>
          </w:p>
        </w:tc>
      </w:tr>
      <w:tr w:rsidR="000061CD" w:rsidRPr="008A53B4" w14:paraId="2ACFFC71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</w:tcPr>
          <w:p w14:paraId="648F6B4E" w14:textId="12385DF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44" w:type="dxa"/>
            <w:gridSpan w:val="5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  <w:vAlign w:val="center"/>
          </w:tcPr>
          <w:p w14:paraId="6A49C323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0061CD" w:rsidRPr="008A53B4" w14:paraId="69BA3EB7" w14:textId="77777777" w:rsidTr="000D4933">
        <w:trPr>
          <w:gridAfter w:val="1"/>
          <w:wAfter w:w="3780" w:type="dxa"/>
          <w:trHeight w:val="484"/>
        </w:trPr>
        <w:tc>
          <w:tcPr>
            <w:tcW w:w="1288" w:type="dxa"/>
            <w:gridSpan w:val="2"/>
            <w:vMerge w:val="restart"/>
            <w:tcBorders>
              <w:top w:val="single" w:sz="8" w:space="0" w:color="4F81BD"/>
            </w:tcBorders>
          </w:tcPr>
          <w:p w14:paraId="0814560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Thursday</w:t>
            </w:r>
          </w:p>
          <w:p w14:paraId="0F349E90" w14:textId="64C1B103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May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B3BC3F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A49B718" w14:textId="548E1573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Stephanie Page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901F773" w14:textId="69D9CCDE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NIEHS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639556A9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Lecture: </w:t>
            </w:r>
          </w:p>
          <w:p w14:paraId="1B7EC78D" w14:textId="732A6E74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FSH, Sertoli, and male contraception</w:t>
            </w:r>
          </w:p>
        </w:tc>
      </w:tr>
      <w:tr w:rsidR="000061CD" w:rsidRPr="008A53B4" w14:paraId="5DD6AA41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  <w:shd w:val="clear" w:color="auto" w:fill="DBE5F1"/>
          </w:tcPr>
          <w:p w14:paraId="2904F229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DBE5F1"/>
            <w:vAlign w:val="center"/>
          </w:tcPr>
          <w:p w14:paraId="3DCAD627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694" w:type="dxa"/>
            <w:shd w:val="clear" w:color="auto" w:fill="DBE5F1"/>
            <w:vAlign w:val="center"/>
          </w:tcPr>
          <w:p w14:paraId="2986660B" w14:textId="7019191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Stephanie Pangas</w:t>
            </w:r>
          </w:p>
        </w:tc>
        <w:tc>
          <w:tcPr>
            <w:tcW w:w="2160" w:type="dxa"/>
            <w:shd w:val="clear" w:color="auto" w:fill="DBE5F1"/>
            <w:vAlign w:val="center"/>
          </w:tcPr>
          <w:p w14:paraId="24057F9A" w14:textId="23D54B09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Baylor</w:t>
            </w:r>
          </w:p>
        </w:tc>
        <w:tc>
          <w:tcPr>
            <w:tcW w:w="3780" w:type="dxa"/>
            <w:shd w:val="clear" w:color="auto" w:fill="DBE5F1"/>
          </w:tcPr>
          <w:p w14:paraId="1A774FC9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Lab: (may continue after 9 PM)</w:t>
            </w:r>
          </w:p>
          <w:p w14:paraId="604F50AB" w14:textId="6E3C9C7F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Granulosa cells cultures and Western Blot</w:t>
            </w:r>
          </w:p>
        </w:tc>
      </w:tr>
      <w:tr w:rsidR="000061CD" w:rsidRPr="008A53B4" w14:paraId="1B62F9DD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  <w:tcBorders>
              <w:bottom w:val="single" w:sz="8" w:space="0" w:color="4F81BD"/>
            </w:tcBorders>
          </w:tcPr>
          <w:p w14:paraId="0F4E734E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FAA3C32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0D4213B" w14:textId="78119112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Raj Kumar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50BB0D1" w14:textId="20DCDCAA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University of 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Colorado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5C8B40B4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653E201E" w14:textId="3D59B782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LH action and mouse models</w:t>
            </w:r>
          </w:p>
        </w:tc>
      </w:tr>
      <w:tr w:rsidR="000061CD" w:rsidRPr="008A53B4" w14:paraId="4EFF2505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</w:tcPr>
          <w:p w14:paraId="3F185A64" w14:textId="72CD6E67" w:rsidR="000061CD" w:rsidRPr="00341B0C" w:rsidRDefault="000061CD" w:rsidP="000061CD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  <w:vAlign w:val="center"/>
          </w:tcPr>
          <w:p w14:paraId="245096A1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634" w:type="dxa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  <w:vAlign w:val="center"/>
          </w:tcPr>
          <w:p w14:paraId="321AF393" w14:textId="77777777" w:rsidR="000061CD" w:rsidRPr="00341B0C" w:rsidRDefault="000061CD" w:rsidP="000061CD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D4933" w:rsidRPr="008A53B4" w14:paraId="06F3E101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 w:val="restart"/>
            <w:tcBorders>
              <w:top w:val="single" w:sz="8" w:space="0" w:color="4F81BD"/>
            </w:tcBorders>
          </w:tcPr>
          <w:p w14:paraId="2D3C09C2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Friday</w:t>
            </w:r>
          </w:p>
          <w:p w14:paraId="734F2241" w14:textId="14C01D9C" w:rsidR="000D4933" w:rsidRPr="00341B0C" w:rsidRDefault="000D4933" w:rsidP="000D4933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May 1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DE1FC18" w14:textId="77777777" w:rsidR="000D4933" w:rsidRPr="000D4933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0D4933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190EE86" w14:textId="1D4D0639" w:rsidR="000D4933" w:rsidRPr="000D4933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Kellie Breen Church 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01B614C" w14:textId="2EF469C9" w:rsidR="000D4933" w:rsidRPr="000D4933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Times New Roman"/>
                <w:color w:val="000000" w:themeColor="text1"/>
                <w:sz w:val="20"/>
                <w:szCs w:val="20"/>
              </w:rPr>
              <w:t>UCSD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</w:tcPr>
          <w:p w14:paraId="718B1CE2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Lecture:</w:t>
            </w:r>
          </w:p>
          <w:p w14:paraId="4570798D" w14:textId="00DFF447" w:rsidR="000D4933" w:rsidRPr="000D4933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Stress and reproduction </w:t>
            </w:r>
          </w:p>
        </w:tc>
      </w:tr>
      <w:tr w:rsidR="000D4933" w:rsidRPr="008A53B4" w14:paraId="5BB9092C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</w:tcPr>
          <w:p w14:paraId="550BA17A" w14:textId="6FB6E3C4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3A3EB56A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11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12C27329" w14:textId="4BB1886F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Stephanie Pangas</w:t>
            </w:r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  <w:vAlign w:val="center"/>
          </w:tcPr>
          <w:p w14:paraId="48C8A298" w14:textId="4F613562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Baylor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BE5F1"/>
          </w:tcPr>
          <w:p w14:paraId="2D891B7B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Lab: (may continue after 9 PM)</w:t>
            </w:r>
          </w:p>
          <w:p w14:paraId="61B79AC3" w14:textId="7FF01678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Granulosa cells cultures and Western Blot</w:t>
            </w:r>
          </w:p>
        </w:tc>
      </w:tr>
      <w:tr w:rsidR="000D4933" w:rsidRPr="008A53B4" w14:paraId="63F7C660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vMerge/>
            <w:tcBorders>
              <w:bottom w:val="single" w:sz="8" w:space="0" w:color="4F81BD"/>
            </w:tcBorders>
          </w:tcPr>
          <w:p w14:paraId="64A1D11F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EE080EF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7 PM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5BF0F29" w14:textId="35E1D144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FIRbees</w:t>
            </w:r>
            <w:proofErr w:type="spellEnd"/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DB59CE5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DEE37E4" w14:textId="77777777" w:rsidR="000D4933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Short research talks</w:t>
            </w:r>
          </w:p>
          <w:p w14:paraId="7B50C08C" w14:textId="165FB19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Lab whap-up preparation </w:t>
            </w:r>
          </w:p>
        </w:tc>
      </w:tr>
      <w:tr w:rsidR="000D4933" w:rsidRPr="008A53B4" w14:paraId="6AF5EEC7" w14:textId="77777777" w:rsidTr="000D4933">
        <w:trPr>
          <w:gridAfter w:val="1"/>
          <w:wAfter w:w="3780" w:type="dxa"/>
          <w:trHeight w:val="151"/>
        </w:trPr>
        <w:tc>
          <w:tcPr>
            <w:tcW w:w="1288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</w:tcPr>
          <w:p w14:paraId="05AC5465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  <w:vAlign w:val="center"/>
          </w:tcPr>
          <w:p w14:paraId="3F2E494F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634" w:type="dxa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95B3D7"/>
            <w:vAlign w:val="center"/>
          </w:tcPr>
          <w:p w14:paraId="37E518D1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D4933" w:rsidRPr="008A53B4" w14:paraId="5464F56A" w14:textId="77777777" w:rsidTr="000D4933">
        <w:trPr>
          <w:gridAfter w:val="1"/>
          <w:wAfter w:w="3780" w:type="dxa"/>
        </w:trPr>
        <w:tc>
          <w:tcPr>
            <w:tcW w:w="128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14:paraId="3382331B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Saturday</w:t>
            </w:r>
          </w:p>
          <w:p w14:paraId="24EF71AB" w14:textId="14125BBD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May 1</w:t>
            </w:r>
            <w:r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0E88551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9 AM</w:t>
            </w:r>
          </w:p>
        </w:tc>
        <w:tc>
          <w:tcPr>
            <w:tcW w:w="169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34F1FE2" w14:textId="2FA3F44F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FIRbees</w:t>
            </w:r>
            <w:proofErr w:type="spellEnd"/>
          </w:p>
        </w:tc>
        <w:tc>
          <w:tcPr>
            <w:tcW w:w="21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D87086D" w14:textId="77777777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>FIR</w:t>
            </w:r>
          </w:p>
        </w:tc>
        <w:tc>
          <w:tcPr>
            <w:tcW w:w="37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05B29F1" w14:textId="3E3D4DE0" w:rsidR="000D4933" w:rsidRPr="00341B0C" w:rsidRDefault="000D4933" w:rsidP="000D4933">
            <w:pPr>
              <w:spacing w:after="0"/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</w:pP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t xml:space="preserve">Lab wrap-up: </w:t>
            </w:r>
            <w:r w:rsidRPr="00341B0C">
              <w:rPr>
                <w:rFonts w:ascii="Calibri" w:eastAsia="MS MinNew Roman" w:hAnsi="Calibri" w:cs="Calibri"/>
                <w:color w:val="000000" w:themeColor="text1"/>
                <w:sz w:val="20"/>
                <w:szCs w:val="20"/>
              </w:rPr>
              <w:br/>
              <w:t>Presentations for week 2 Labs</w:t>
            </w:r>
          </w:p>
        </w:tc>
      </w:tr>
    </w:tbl>
    <w:p w14:paraId="5D33D3C9" w14:textId="6131CE3B" w:rsidR="00923AA4" w:rsidRPr="000305D7" w:rsidRDefault="00923AA4" w:rsidP="00217ADC">
      <w:pPr>
        <w:rPr>
          <w:rFonts w:cs="Times New Roman"/>
          <w:sz w:val="20"/>
          <w:szCs w:val="20"/>
        </w:rPr>
      </w:pPr>
    </w:p>
    <w:sectPr w:rsidR="00923AA4" w:rsidRPr="000305D7" w:rsidSect="0099576F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65D8" w14:textId="77777777" w:rsidR="0099576F" w:rsidRDefault="0099576F" w:rsidP="00012BEE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32281F" w14:textId="77777777" w:rsidR="0099576F" w:rsidRDefault="0099576F" w:rsidP="00012BEE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ew Roman">
    <w:altName w:val="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B398" w14:textId="77777777" w:rsidR="0099576F" w:rsidRDefault="0099576F" w:rsidP="00012BEE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73F8D2" w14:textId="77777777" w:rsidR="0099576F" w:rsidRDefault="0099576F" w:rsidP="00012BEE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2A"/>
    <w:rsid w:val="0000207E"/>
    <w:rsid w:val="000061CD"/>
    <w:rsid w:val="00012267"/>
    <w:rsid w:val="00012BEE"/>
    <w:rsid w:val="00013CAA"/>
    <w:rsid w:val="00027299"/>
    <w:rsid w:val="000305D7"/>
    <w:rsid w:val="00053FE3"/>
    <w:rsid w:val="000735E8"/>
    <w:rsid w:val="0009377B"/>
    <w:rsid w:val="000D4933"/>
    <w:rsid w:val="000E4613"/>
    <w:rsid w:val="00103A74"/>
    <w:rsid w:val="00115426"/>
    <w:rsid w:val="001204EE"/>
    <w:rsid w:val="00121D1E"/>
    <w:rsid w:val="0012300E"/>
    <w:rsid w:val="00127B6D"/>
    <w:rsid w:val="00131263"/>
    <w:rsid w:val="00133E2A"/>
    <w:rsid w:val="00140A25"/>
    <w:rsid w:val="00154CAA"/>
    <w:rsid w:val="00167090"/>
    <w:rsid w:val="00170CB5"/>
    <w:rsid w:val="00170CC3"/>
    <w:rsid w:val="00171F30"/>
    <w:rsid w:val="001B0D8F"/>
    <w:rsid w:val="001E0203"/>
    <w:rsid w:val="001E3C11"/>
    <w:rsid w:val="00217ADC"/>
    <w:rsid w:val="0024156B"/>
    <w:rsid w:val="002674AD"/>
    <w:rsid w:val="00271C06"/>
    <w:rsid w:val="00297879"/>
    <w:rsid w:val="002A04C2"/>
    <w:rsid w:val="002A04E7"/>
    <w:rsid w:val="002A22D5"/>
    <w:rsid w:val="002C1EB7"/>
    <w:rsid w:val="002C6530"/>
    <w:rsid w:val="002D51E6"/>
    <w:rsid w:val="002F6D95"/>
    <w:rsid w:val="00302B55"/>
    <w:rsid w:val="003206DB"/>
    <w:rsid w:val="003249C1"/>
    <w:rsid w:val="003312ED"/>
    <w:rsid w:val="00331DAC"/>
    <w:rsid w:val="00337B6C"/>
    <w:rsid w:val="00341B0C"/>
    <w:rsid w:val="0034688E"/>
    <w:rsid w:val="00366CDB"/>
    <w:rsid w:val="00366FF0"/>
    <w:rsid w:val="00376E1D"/>
    <w:rsid w:val="0039299A"/>
    <w:rsid w:val="003945A1"/>
    <w:rsid w:val="003C1436"/>
    <w:rsid w:val="0040645A"/>
    <w:rsid w:val="0041269A"/>
    <w:rsid w:val="004337CB"/>
    <w:rsid w:val="004728F1"/>
    <w:rsid w:val="00482F6D"/>
    <w:rsid w:val="00490A3C"/>
    <w:rsid w:val="004E148D"/>
    <w:rsid w:val="004E5D91"/>
    <w:rsid w:val="00525210"/>
    <w:rsid w:val="00526660"/>
    <w:rsid w:val="00551A32"/>
    <w:rsid w:val="005532AF"/>
    <w:rsid w:val="005706AF"/>
    <w:rsid w:val="00582E5A"/>
    <w:rsid w:val="00595E1B"/>
    <w:rsid w:val="005C6E64"/>
    <w:rsid w:val="005D1835"/>
    <w:rsid w:val="005F10BB"/>
    <w:rsid w:val="005F7E2A"/>
    <w:rsid w:val="00612379"/>
    <w:rsid w:val="006341B7"/>
    <w:rsid w:val="00636B44"/>
    <w:rsid w:val="00641935"/>
    <w:rsid w:val="006527E0"/>
    <w:rsid w:val="006533B4"/>
    <w:rsid w:val="0065756E"/>
    <w:rsid w:val="006613D5"/>
    <w:rsid w:val="00674B1B"/>
    <w:rsid w:val="00686550"/>
    <w:rsid w:val="006936EE"/>
    <w:rsid w:val="006A027E"/>
    <w:rsid w:val="006A7651"/>
    <w:rsid w:val="006C577D"/>
    <w:rsid w:val="006D54EA"/>
    <w:rsid w:val="006F266D"/>
    <w:rsid w:val="006F610F"/>
    <w:rsid w:val="007008F4"/>
    <w:rsid w:val="007223F4"/>
    <w:rsid w:val="00743443"/>
    <w:rsid w:val="00744E62"/>
    <w:rsid w:val="007910DE"/>
    <w:rsid w:val="00794E50"/>
    <w:rsid w:val="007C720C"/>
    <w:rsid w:val="007E1015"/>
    <w:rsid w:val="0080268E"/>
    <w:rsid w:val="00806311"/>
    <w:rsid w:val="00813C7C"/>
    <w:rsid w:val="00844FF9"/>
    <w:rsid w:val="0087002C"/>
    <w:rsid w:val="00870F64"/>
    <w:rsid w:val="00873EE0"/>
    <w:rsid w:val="008A53B4"/>
    <w:rsid w:val="008B23DD"/>
    <w:rsid w:val="008D4F16"/>
    <w:rsid w:val="00904CD3"/>
    <w:rsid w:val="00923AA4"/>
    <w:rsid w:val="00952FA0"/>
    <w:rsid w:val="009608B2"/>
    <w:rsid w:val="00986735"/>
    <w:rsid w:val="00991F42"/>
    <w:rsid w:val="009930E1"/>
    <w:rsid w:val="0099576F"/>
    <w:rsid w:val="009C5486"/>
    <w:rsid w:val="009D12FC"/>
    <w:rsid w:val="009D4FA3"/>
    <w:rsid w:val="009D61B6"/>
    <w:rsid w:val="009E2EB1"/>
    <w:rsid w:val="009F60C3"/>
    <w:rsid w:val="00A02312"/>
    <w:rsid w:val="00A04ACF"/>
    <w:rsid w:val="00A1097D"/>
    <w:rsid w:val="00A67754"/>
    <w:rsid w:val="00A85051"/>
    <w:rsid w:val="00AB2055"/>
    <w:rsid w:val="00AE3643"/>
    <w:rsid w:val="00B016CC"/>
    <w:rsid w:val="00B13C0D"/>
    <w:rsid w:val="00B162CC"/>
    <w:rsid w:val="00B44C48"/>
    <w:rsid w:val="00B47A28"/>
    <w:rsid w:val="00B53ACD"/>
    <w:rsid w:val="00B75012"/>
    <w:rsid w:val="00B92341"/>
    <w:rsid w:val="00BB202B"/>
    <w:rsid w:val="00BB2371"/>
    <w:rsid w:val="00BD632D"/>
    <w:rsid w:val="00BF2E46"/>
    <w:rsid w:val="00C07D00"/>
    <w:rsid w:val="00C35529"/>
    <w:rsid w:val="00C40F01"/>
    <w:rsid w:val="00C47DF8"/>
    <w:rsid w:val="00C56961"/>
    <w:rsid w:val="00C650DE"/>
    <w:rsid w:val="00CB1A9E"/>
    <w:rsid w:val="00CC6C24"/>
    <w:rsid w:val="00CD13B0"/>
    <w:rsid w:val="00CE7088"/>
    <w:rsid w:val="00CF3FA4"/>
    <w:rsid w:val="00D04E0E"/>
    <w:rsid w:val="00D11576"/>
    <w:rsid w:val="00D17E9D"/>
    <w:rsid w:val="00D6109F"/>
    <w:rsid w:val="00D82863"/>
    <w:rsid w:val="00DB2B91"/>
    <w:rsid w:val="00DD6950"/>
    <w:rsid w:val="00DE0305"/>
    <w:rsid w:val="00DE2F0B"/>
    <w:rsid w:val="00E10151"/>
    <w:rsid w:val="00E2377A"/>
    <w:rsid w:val="00E55518"/>
    <w:rsid w:val="00E57660"/>
    <w:rsid w:val="00E83C16"/>
    <w:rsid w:val="00E91AAF"/>
    <w:rsid w:val="00EA314B"/>
    <w:rsid w:val="00EB5103"/>
    <w:rsid w:val="00EC146D"/>
    <w:rsid w:val="00ED0DF2"/>
    <w:rsid w:val="00EE32DE"/>
    <w:rsid w:val="00EF3052"/>
    <w:rsid w:val="00F015AF"/>
    <w:rsid w:val="00F028AB"/>
    <w:rsid w:val="00F11E3D"/>
    <w:rsid w:val="00F13F00"/>
    <w:rsid w:val="00F14844"/>
    <w:rsid w:val="00F27145"/>
    <w:rsid w:val="00F308EB"/>
    <w:rsid w:val="00F62706"/>
    <w:rsid w:val="00F75C55"/>
    <w:rsid w:val="00F90403"/>
    <w:rsid w:val="00F91295"/>
    <w:rsid w:val="00FA6200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FB4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C06"/>
    <w:pPr>
      <w:spacing w:after="200"/>
    </w:pPr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E2A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99"/>
    <w:rsid w:val="00133E2A"/>
    <w:rPr>
      <w:rFonts w:cs="Cambr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133E2A"/>
    <w:rPr>
      <w:rFonts w:cs="Cambr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133E2A"/>
    <w:rPr>
      <w:rFonts w:cs="Cambri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99"/>
    <w:rsid w:val="00133E2A"/>
    <w:rPr>
      <w:rFonts w:cs="Cambri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99"/>
    <w:rsid w:val="00133E2A"/>
    <w:rPr>
      <w:rFonts w:cs="Cambria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99"/>
    <w:rsid w:val="00133E2A"/>
    <w:rPr>
      <w:rFonts w:cs="Cambri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">
    <w:name w:val="Medium List 2"/>
    <w:basedOn w:val="TableNormal"/>
    <w:uiPriority w:val="99"/>
    <w:rsid w:val="00133E2A"/>
    <w:rPr>
      <w:rFonts w:ascii="Calibri" w:eastAsia="MS Gothi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99"/>
    <w:rsid w:val="00133E2A"/>
    <w:rPr>
      <w:rFonts w:ascii="Calibri" w:eastAsia="MS Gothi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uiPriority w:val="99"/>
    <w:rsid w:val="00133E2A"/>
    <w:rPr>
      <w:rFonts w:cs="Cambr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99"/>
    <w:rsid w:val="00133E2A"/>
    <w:rPr>
      <w:rFonts w:cs="Cambr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List-Accent1">
    <w:name w:val="Light List Accent 1"/>
    <w:basedOn w:val="TableNormal"/>
    <w:uiPriority w:val="99"/>
    <w:rsid w:val="009930E1"/>
    <w:rPr>
      <w:rFonts w:cs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F7E2A"/>
    <w:pPr>
      <w:spacing w:after="0"/>
    </w:pPr>
    <w:rPr>
      <w:rFonts w:ascii="Times New Roman" w:hAnsi="Times New Roman" w:cs="Times New Roman"/>
    </w:rPr>
  </w:style>
  <w:style w:type="character" w:customStyle="1" w:styleId="DocumentMapChar">
    <w:name w:val="Document Map Char"/>
    <w:link w:val="DocumentMap"/>
    <w:uiPriority w:val="99"/>
    <w:semiHidden/>
    <w:locked/>
    <w:rsid w:val="005F7E2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12B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012B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2B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012BEE"/>
    <w:rPr>
      <w:sz w:val="24"/>
      <w:szCs w:val="24"/>
    </w:rPr>
  </w:style>
  <w:style w:type="character" w:styleId="CommentReference">
    <w:name w:val="annotation reference"/>
    <w:uiPriority w:val="99"/>
    <w:semiHidden/>
    <w:rsid w:val="00844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4F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047D"/>
    <w:rPr>
      <w:rFonts w:cs="Cambr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4F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047D"/>
    <w:rPr>
      <w:rFonts w:cs="Cambria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844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47D"/>
    <w:rPr>
      <w:rFonts w:ascii="Times New Roman" w:hAnsi="Times New Roman" w:cs="Cambria"/>
      <w:sz w:val="0"/>
      <w:szCs w:val="0"/>
      <w:lang w:eastAsia="ja-JP"/>
    </w:rPr>
  </w:style>
  <w:style w:type="paragraph" w:styleId="Revision">
    <w:name w:val="Revision"/>
    <w:hidden/>
    <w:uiPriority w:val="99"/>
    <w:semiHidden/>
    <w:rsid w:val="001E3C11"/>
    <w:rPr>
      <w:rFonts w:cs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FIR2024</vt:lpstr>
    </vt:vector>
  </TitlesOfParts>
  <Company>The University of Iowa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FIR2024</dc:title>
  <dc:subject/>
  <dc:creator>Djurdjica Coss</dc:creator>
  <cp:keywords/>
  <dc:description/>
  <cp:lastModifiedBy>Djurdjica Coss</cp:lastModifiedBy>
  <cp:revision>2</cp:revision>
  <cp:lastPrinted>2023-10-31T17:51:00Z</cp:lastPrinted>
  <dcterms:created xsi:type="dcterms:W3CDTF">2024-01-22T18:55:00Z</dcterms:created>
  <dcterms:modified xsi:type="dcterms:W3CDTF">2024-01-22T18:55:00Z</dcterms:modified>
</cp:coreProperties>
</file>